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1" w:rsidRDefault="00BE5C8B">
      <w:r>
        <w:t xml:space="preserve">Gender Roles in </w:t>
      </w:r>
      <w:r>
        <w:rPr>
          <w:u w:val="single"/>
        </w:rPr>
        <w:t>House on Mango Street</w:t>
      </w:r>
    </w:p>
    <w:p w:rsidR="00BE5C8B" w:rsidRDefault="00BE5C8B">
      <w:r>
        <w:t>Research gender roles in the Latino and Oriental culture and create a response to the following questions.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r>
        <w:t>Why does Cisneros name mostly wives and daughters?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r>
        <w:t>Why are wives and daughters expected to stay home&gt;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proofErr w:type="spellStart"/>
      <w:r>
        <w:t>Wy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Hispanic men overly jealous?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r>
        <w:t>How do wives overcome prejudice, brutality, disrespect, and the tension of anger and spite?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r>
        <w:t>How do other races differ in male expectations of female family members?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proofErr w:type="spellStart"/>
      <w:r>
        <w:t>Wy</w:t>
      </w:r>
      <w:proofErr w:type="spellEnd"/>
      <w:r>
        <w:t xml:space="preserve"> does the Oriental man take advantage of Esperanza by kissing her against her will?</w:t>
      </w:r>
    </w:p>
    <w:p w:rsidR="00BE5C8B" w:rsidRDefault="00BE5C8B" w:rsidP="00BE5C8B">
      <w:pPr>
        <w:pStyle w:val="ListParagraph"/>
        <w:numPr>
          <w:ilvl w:val="0"/>
          <w:numId w:val="1"/>
        </w:numPr>
      </w:pPr>
      <w:r>
        <w:t>Why does Sandra Cisneros dedicate the book to women?</w:t>
      </w:r>
    </w:p>
    <w:p w:rsidR="00BE5C8B" w:rsidRDefault="00BE5C8B" w:rsidP="00BE5C8B">
      <w:r>
        <w:t xml:space="preserve">Thinking about the women in the book: </w:t>
      </w:r>
    </w:p>
    <w:p w:rsidR="00BE5C8B" w:rsidRDefault="00BE5C8B" w:rsidP="00BE5C8B">
      <w:pPr>
        <w:pStyle w:val="ListParagraph"/>
        <w:numPr>
          <w:ilvl w:val="0"/>
          <w:numId w:val="2"/>
        </w:numPr>
      </w:pPr>
      <w:r>
        <w:t xml:space="preserve">What survival techniques give poor girls and women the strength to face substandard living conditions, loss, delinquency, gossip, death of a child, abuse, hopelessness, disease, loneliness, patriarchy (look me up if you don’t know what I mean) and disappointment. </w:t>
      </w:r>
    </w:p>
    <w:p w:rsidR="00BE5C8B" w:rsidRDefault="00BE5C8B" w:rsidP="00BE5C8B">
      <w:pPr>
        <w:pStyle w:val="ListParagraph"/>
        <w:numPr>
          <w:ilvl w:val="0"/>
          <w:numId w:val="2"/>
        </w:numPr>
      </w:pPr>
      <w:r>
        <w:t>Discuss how some characters keep their dreams alive, particularly</w:t>
      </w:r>
    </w:p>
    <w:p w:rsidR="00BE5C8B" w:rsidRDefault="00BE5C8B" w:rsidP="00BE5C8B">
      <w:pPr>
        <w:pStyle w:val="ListParagraph"/>
        <w:numPr>
          <w:ilvl w:val="1"/>
          <w:numId w:val="2"/>
        </w:numPr>
      </w:pPr>
      <w:proofErr w:type="spellStart"/>
      <w:r>
        <w:t>Esparanza</w:t>
      </w:r>
      <w:proofErr w:type="spellEnd"/>
    </w:p>
    <w:p w:rsidR="00BE5C8B" w:rsidRDefault="00BE5C8B" w:rsidP="00BE5C8B">
      <w:pPr>
        <w:pStyle w:val="ListParagraph"/>
        <w:numPr>
          <w:ilvl w:val="1"/>
          <w:numId w:val="2"/>
        </w:numPr>
      </w:pPr>
      <w:r>
        <w:t>Cathy</w:t>
      </w:r>
    </w:p>
    <w:p w:rsidR="00BE5C8B" w:rsidRDefault="00BE5C8B" w:rsidP="00BE5C8B">
      <w:pPr>
        <w:pStyle w:val="ListParagraph"/>
        <w:numPr>
          <w:ilvl w:val="1"/>
          <w:numId w:val="2"/>
        </w:numPr>
      </w:pPr>
      <w:r>
        <w:t>Marin</w:t>
      </w:r>
    </w:p>
    <w:p w:rsidR="00BE5C8B" w:rsidRDefault="00BE5C8B" w:rsidP="00BE5C8B">
      <w:pPr>
        <w:pStyle w:val="ListParagraph"/>
        <w:numPr>
          <w:ilvl w:val="1"/>
          <w:numId w:val="2"/>
        </w:numPr>
      </w:pPr>
      <w:r>
        <w:t>Darius</w:t>
      </w:r>
    </w:p>
    <w:p w:rsidR="00BE5C8B" w:rsidRDefault="00BE5C8B" w:rsidP="00BE5C8B">
      <w:pPr>
        <w:pStyle w:val="ListParagraph"/>
        <w:numPr>
          <w:ilvl w:val="1"/>
          <w:numId w:val="2"/>
        </w:numPr>
      </w:pPr>
      <w:r>
        <w:t>Mama</w:t>
      </w:r>
    </w:p>
    <w:p w:rsidR="00BE5C8B" w:rsidRDefault="00BE5C8B" w:rsidP="00BE5C8B">
      <w:pPr>
        <w:pStyle w:val="ListParagraph"/>
        <w:numPr>
          <w:ilvl w:val="1"/>
          <w:numId w:val="2"/>
        </w:numPr>
      </w:pPr>
      <w:proofErr w:type="spellStart"/>
      <w:r>
        <w:t>Mamacita</w:t>
      </w:r>
      <w:proofErr w:type="spellEnd"/>
    </w:p>
    <w:p w:rsidR="00BE5C8B" w:rsidRDefault="00BE5C8B" w:rsidP="00BE5C8B">
      <w:pPr>
        <w:pStyle w:val="ListParagraph"/>
        <w:numPr>
          <w:ilvl w:val="1"/>
          <w:numId w:val="2"/>
        </w:numPr>
      </w:pPr>
      <w:r>
        <w:t>Alice</w:t>
      </w:r>
    </w:p>
    <w:p w:rsidR="00BE5C8B" w:rsidRDefault="00BE5C8B" w:rsidP="00BE5C8B">
      <w:pPr>
        <w:pStyle w:val="ListParagraph"/>
        <w:numPr>
          <w:ilvl w:val="0"/>
          <w:numId w:val="2"/>
        </w:numPr>
      </w:pPr>
      <w:r>
        <w:t>Esperanza describes a number of women as possible role models: Marin (26-27), Alicia, (31-32) Sire’s girlfriend Lois (72-73), Sally (81-83, 92-98)</w:t>
      </w:r>
    </w:p>
    <w:p w:rsidR="00BE5C8B" w:rsidRDefault="00BE5C8B" w:rsidP="00BE5C8B">
      <w:pPr>
        <w:pStyle w:val="ListParagraph"/>
        <w:numPr>
          <w:ilvl w:val="0"/>
          <w:numId w:val="6"/>
        </w:numPr>
      </w:pPr>
      <w:r>
        <w:t>What things does she admire about these women?</w:t>
      </w:r>
    </w:p>
    <w:p w:rsidR="00BE5C8B" w:rsidRDefault="00BE5C8B" w:rsidP="00BE5C8B">
      <w:pPr>
        <w:pStyle w:val="ListParagraph"/>
        <w:numPr>
          <w:ilvl w:val="0"/>
          <w:numId w:val="6"/>
        </w:numPr>
      </w:pPr>
      <w:r>
        <w:t>What things can they teach her?</w:t>
      </w:r>
      <w:r>
        <w:br/>
      </w:r>
    </w:p>
    <w:p w:rsidR="00BE5C8B" w:rsidRDefault="00BE5C8B">
      <w:r>
        <w:br w:type="page"/>
      </w:r>
    </w:p>
    <w:p w:rsidR="00BE5C8B" w:rsidRDefault="00BE5C8B" w:rsidP="00BE5C8B">
      <w:bookmarkStart w:id="0" w:name="_GoBack"/>
      <w:bookmarkEnd w:id="0"/>
      <w:r>
        <w:lastRenderedPageBreak/>
        <w:t>Themes: Boys and girls/Men and Women</w:t>
      </w:r>
    </w:p>
    <w:p w:rsidR="00BE5C8B" w:rsidRDefault="00BE5C8B" w:rsidP="00BE5C8B">
      <w:pPr>
        <w:pStyle w:val="ListParagraph"/>
        <w:numPr>
          <w:ilvl w:val="0"/>
          <w:numId w:val="3"/>
        </w:numPr>
      </w:pPr>
      <w:r>
        <w:t xml:space="preserve">Cisneros writes, “The boys and girls live in </w:t>
      </w:r>
      <w:proofErr w:type="spellStart"/>
      <w:r>
        <w:t>separateworlds</w:t>
      </w:r>
      <w:proofErr w:type="spellEnd"/>
      <w:r>
        <w:t>,” (</w:t>
      </w:r>
      <w:proofErr w:type="spellStart"/>
      <w:r>
        <w:t>pg</w:t>
      </w:r>
      <w:proofErr w:type="spellEnd"/>
      <w:r>
        <w:t xml:space="preserve"> 8). And </w:t>
      </w:r>
      <w:proofErr w:type="spellStart"/>
      <w:r>
        <w:t>Esparanza</w:t>
      </w:r>
      <w:proofErr w:type="spellEnd"/>
      <w:r>
        <w:t xml:space="preserve"> states, “I have decided not to grow up tame like the others who lay their necks on the threshold waiting for the ball and chain,” (</w:t>
      </w:r>
      <w:proofErr w:type="spellStart"/>
      <w:r>
        <w:t>pg</w:t>
      </w:r>
      <w:proofErr w:type="spellEnd"/>
      <w:r>
        <w:t xml:space="preserve"> 88).  How would you sum up the </w:t>
      </w:r>
      <w:proofErr w:type="spellStart"/>
      <w:r>
        <w:t>bookds</w:t>
      </w:r>
      <w:proofErr w:type="spellEnd"/>
      <w:r>
        <w:t xml:space="preserve"> depiction of relations between the sexes in the following chapters: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My Name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Marin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Alicia Who Sees Mice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Rafaela Who Drinks Coconut and Papaya Juice on Tuesdays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Sally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Minerva Writes Poems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Beautiful and Cruel</w:t>
      </w:r>
    </w:p>
    <w:p w:rsidR="00BE5C8B" w:rsidRDefault="00BE5C8B" w:rsidP="00BE5C8B">
      <w:pPr>
        <w:pStyle w:val="ListParagraph"/>
        <w:numPr>
          <w:ilvl w:val="1"/>
          <w:numId w:val="3"/>
        </w:numPr>
      </w:pPr>
      <w:r>
        <w:t>Sally Says</w:t>
      </w:r>
    </w:p>
    <w:p w:rsidR="00BE5C8B" w:rsidRPr="00BE5C8B" w:rsidRDefault="00BE5C8B" w:rsidP="00BE5C8B">
      <w:pPr>
        <w:pStyle w:val="ListParagraph"/>
        <w:numPr>
          <w:ilvl w:val="1"/>
          <w:numId w:val="3"/>
        </w:numPr>
      </w:pPr>
      <w:r>
        <w:t>The Monkey Garden</w:t>
      </w:r>
    </w:p>
    <w:sectPr w:rsidR="00BE5C8B" w:rsidRPr="00BE5C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BB" w:rsidRDefault="003F51BB" w:rsidP="00BE5C8B">
      <w:pPr>
        <w:spacing w:after="0" w:line="240" w:lineRule="auto"/>
      </w:pPr>
      <w:r>
        <w:separator/>
      </w:r>
    </w:p>
  </w:endnote>
  <w:endnote w:type="continuationSeparator" w:id="0">
    <w:p w:rsidR="003F51BB" w:rsidRDefault="003F51BB" w:rsidP="00B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BB" w:rsidRDefault="003F51BB" w:rsidP="00BE5C8B">
      <w:pPr>
        <w:spacing w:after="0" w:line="240" w:lineRule="auto"/>
      </w:pPr>
      <w:r>
        <w:separator/>
      </w:r>
    </w:p>
  </w:footnote>
  <w:footnote w:type="continuationSeparator" w:id="0">
    <w:p w:rsidR="003F51BB" w:rsidRDefault="003F51BB" w:rsidP="00BE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8B" w:rsidRDefault="00BE5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133350</wp:posOffset>
              </wp:positionH>
              <wp:positionV relativeFrom="paragraph">
                <wp:posOffset>0</wp:posOffset>
              </wp:positionV>
              <wp:extent cx="5695950" cy="140398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C8B" w:rsidRPr="00BE5C8B" w:rsidRDefault="00BE5C8B" w:rsidP="00BE5C8B">
                          <w:pPr>
                            <w:jc w:val="center"/>
                            <w:rPr>
                              <w:sz w:val="96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E5C8B">
                            <w:rPr>
                              <w:sz w:val="96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Gender Roles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0;width:4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K8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" filled="f" stroked="f">
              <v:textbox style="mso-fit-shape-to-text:t">
                <w:txbxContent>
                  <w:p w:rsidR="00BE5C8B" w:rsidRPr="00BE5C8B" w:rsidRDefault="00BE5C8B" w:rsidP="00BE5C8B">
                    <w:pPr>
                      <w:jc w:val="center"/>
                      <w:rPr>
                        <w:sz w:val="96"/>
                        <w14:glow w14:rad="101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E5C8B">
                      <w:rPr>
                        <w:sz w:val="96"/>
                        <w14:glow w14:rad="1016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Gender Roles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643DC269" wp14:editId="305811B5">
          <wp:extent cx="5905500" cy="1914525"/>
          <wp:effectExtent l="0" t="0" r="0" b="9525"/>
          <wp:docPr id="1" name="Picture 1" descr="http://t2.gstatic.com/images?q=tbn:ANd9GcQYLTbMEVLYlkFB1VaQLuXzgnWtxXiYwpN6qNgn3W0Rbt51DT2tx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QYLTbMEVLYlkFB1VaQLuXzgnWtxXiYwpN6qNgn3W0Rbt51DT2tx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C8B" w:rsidRDefault="00BE5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CD3"/>
    <w:multiLevelType w:val="hybridMultilevel"/>
    <w:tmpl w:val="FBFC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43B"/>
    <w:multiLevelType w:val="hybridMultilevel"/>
    <w:tmpl w:val="7F10F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60AD0"/>
    <w:multiLevelType w:val="hybridMultilevel"/>
    <w:tmpl w:val="180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1B51"/>
    <w:multiLevelType w:val="hybridMultilevel"/>
    <w:tmpl w:val="5080BC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5D02A1"/>
    <w:multiLevelType w:val="hybridMultilevel"/>
    <w:tmpl w:val="1E9C8DE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0A6D78"/>
    <w:multiLevelType w:val="hybridMultilevel"/>
    <w:tmpl w:val="B954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B"/>
    <w:rsid w:val="003F51BB"/>
    <w:rsid w:val="006C5371"/>
    <w:rsid w:val="00B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8B"/>
  </w:style>
  <w:style w:type="paragraph" w:styleId="Footer">
    <w:name w:val="footer"/>
    <w:basedOn w:val="Normal"/>
    <w:link w:val="FooterChar"/>
    <w:uiPriority w:val="99"/>
    <w:unhideWhenUsed/>
    <w:rsid w:val="00BE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8B"/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8B"/>
  </w:style>
  <w:style w:type="paragraph" w:styleId="Footer">
    <w:name w:val="footer"/>
    <w:basedOn w:val="Normal"/>
    <w:link w:val="FooterChar"/>
    <w:uiPriority w:val="99"/>
    <w:unhideWhenUsed/>
    <w:rsid w:val="00BE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8B"/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gender+roles&amp;um=1&amp;hl=en&amp;sa=N&amp;tbo=d&amp;qscrl=1&amp;rlz=1T4GGIE_enUS443US445&amp;biw=1280&amp;bih=598&amp;tbm=isch&amp;tbnid=_fW2Kj7Nf9oLyM:&amp;imgrefurl=http://acelebrationofwomen.org/2012/07/is-our-world-struggling-to-identify-gender-roles/&amp;docid=5V6p_L04xMo0UM&amp;imgurl=http://acelebrationofwomen.org/wp-content/uploads/2012/07/men-and-women.jpg&amp;w=500&amp;h=400&amp;ei=4DfwUNffHomhqwHhtoHwAg&amp;zoom=1&amp;iact=hc&amp;vpx=881&amp;vpy=227&amp;dur=6793&amp;hovh=201&amp;hovw=251&amp;tx=112&amp;ty=119&amp;sig=103946880506422493519&amp;page=2&amp;tbnh=141&amp;tbnw=170&amp;start=22&amp;ndsp=28&amp;ved=1t:429,r:41,s:0,i: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2013-01-11T16:03:00Z</dcterms:created>
  <dcterms:modified xsi:type="dcterms:W3CDTF">2013-01-11T16:17:00Z</dcterms:modified>
</cp:coreProperties>
</file>